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22" w:rsidRDefault="007C4F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7C4F22" w:rsidRPr="00D66836" w:rsidTr="004D6F6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C4F22" w:rsidRDefault="007C4F22" w:rsidP="004D6F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4F22" w:rsidRPr="00395DAB" w:rsidRDefault="007C4F22" w:rsidP="004D6F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4F22" w:rsidRPr="00395DAB" w:rsidRDefault="007C4F22" w:rsidP="004D6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РАССМОТРЕНО</w:t>
            </w:r>
          </w:p>
          <w:p w:rsidR="007C4F22" w:rsidRPr="00395DAB" w:rsidRDefault="007C4F22" w:rsidP="004D6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7C4F22" w:rsidRPr="00395DAB" w:rsidRDefault="007C4F22" w:rsidP="004D6F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30.08.2019</w:t>
            </w: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1 </w:t>
            </w: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7C4F22" w:rsidRPr="00395DAB" w:rsidRDefault="007C4F22" w:rsidP="004D6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F22" w:rsidRDefault="007C4F22" w:rsidP="004D6F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4F22" w:rsidRDefault="007C4F22" w:rsidP="004D6F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4F22" w:rsidRPr="00395DAB" w:rsidRDefault="007C4F22" w:rsidP="004D6F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69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7C4F22" w:rsidRPr="00395DAB" w:rsidRDefault="007C4F22" w:rsidP="004D6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Самовец</w:t>
            </w:r>
            <w:proofErr w:type="spellEnd"/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C4F22" w:rsidRPr="00395DAB" w:rsidRDefault="007C4F22" w:rsidP="004D6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Грязинского</w:t>
            </w:r>
            <w:proofErr w:type="spellEnd"/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7C4F22" w:rsidRPr="00395DAB" w:rsidRDefault="007C4F22" w:rsidP="004D6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Липецкой области</w:t>
            </w:r>
          </w:p>
          <w:p w:rsidR="007C4F22" w:rsidRPr="00CF0375" w:rsidRDefault="007C4F22" w:rsidP="004D6F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________________А.Н.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Костерев</w:t>
            </w:r>
            <w:proofErr w:type="spellEnd"/>
          </w:p>
          <w:p w:rsidR="007C4F22" w:rsidRPr="00395DAB" w:rsidRDefault="007C4F22" w:rsidP="004D6F6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Приказ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30.08.2019</w:t>
            </w: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г.</w:t>
            </w: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13</w:t>
            </w: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Pr="00395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7C4F22" w:rsidRDefault="007C4F22" w:rsidP="007C4F22"/>
    <w:p w:rsidR="007C4F22" w:rsidRDefault="007C4F22" w:rsidP="007C4F22">
      <w:pPr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4F22" w:rsidRDefault="007C4F22" w:rsidP="007C4F22">
      <w:pPr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4F22" w:rsidRDefault="007C4F22" w:rsidP="007C4F22">
      <w:pPr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4F22" w:rsidRDefault="007C4F22" w:rsidP="007C4F22">
      <w:pPr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4F22" w:rsidRPr="00D66836" w:rsidRDefault="007C4F22" w:rsidP="007C4F22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sz w:val="52"/>
          <w:szCs w:val="52"/>
        </w:rPr>
      </w:pPr>
      <w:r w:rsidRPr="00D66836">
        <w:rPr>
          <w:rFonts w:ascii="Arial" w:hAnsi="Times New Roman" w:cs="Arial"/>
          <w:b/>
          <w:sz w:val="52"/>
          <w:szCs w:val="52"/>
        </w:rPr>
        <w:t>Учебный</w:t>
      </w:r>
      <w:r w:rsidRPr="00D66836">
        <w:rPr>
          <w:rFonts w:ascii="Arial" w:hAnsi="Times New Roman" w:cs="Arial"/>
          <w:b/>
          <w:sz w:val="52"/>
          <w:szCs w:val="52"/>
        </w:rPr>
        <w:t xml:space="preserve"> </w:t>
      </w:r>
      <w:r w:rsidRPr="00D66836">
        <w:rPr>
          <w:rFonts w:ascii="Arial" w:hAnsi="Times New Roman" w:cs="Arial"/>
          <w:b/>
          <w:sz w:val="52"/>
          <w:szCs w:val="52"/>
        </w:rPr>
        <w:t>план</w:t>
      </w:r>
    </w:p>
    <w:p w:rsidR="007C4F22" w:rsidRPr="00D66836" w:rsidRDefault="007C4F22" w:rsidP="007C4F22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sz w:val="48"/>
          <w:szCs w:val="48"/>
        </w:rPr>
      </w:pPr>
      <w:r w:rsidRPr="00D66836">
        <w:rPr>
          <w:rFonts w:ascii="Arial" w:hAnsi="Times New Roman" w:cs="Arial"/>
          <w:b/>
          <w:sz w:val="48"/>
          <w:szCs w:val="48"/>
        </w:rPr>
        <w:t>МБОУ</w:t>
      </w:r>
      <w:r w:rsidRPr="00D66836">
        <w:rPr>
          <w:rFonts w:ascii="Arial" w:hAnsi="Times New Roman" w:cs="Arial"/>
          <w:b/>
          <w:sz w:val="48"/>
          <w:szCs w:val="48"/>
        </w:rPr>
        <w:t xml:space="preserve"> </w:t>
      </w:r>
      <w:r w:rsidRPr="00D66836">
        <w:rPr>
          <w:rFonts w:ascii="Arial" w:hAnsi="Times New Roman" w:cs="Arial"/>
          <w:b/>
          <w:sz w:val="48"/>
          <w:szCs w:val="48"/>
        </w:rPr>
        <w:t>СОШ</w:t>
      </w:r>
      <w:r w:rsidRPr="00D66836">
        <w:rPr>
          <w:rFonts w:ascii="Arial" w:hAnsi="Times New Roman" w:cs="Arial"/>
          <w:b/>
          <w:sz w:val="48"/>
          <w:szCs w:val="48"/>
        </w:rPr>
        <w:t xml:space="preserve"> </w:t>
      </w:r>
    </w:p>
    <w:p w:rsidR="007C4F22" w:rsidRPr="00D66836" w:rsidRDefault="007C4F22" w:rsidP="007C4F22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sz w:val="52"/>
          <w:szCs w:val="52"/>
        </w:rPr>
      </w:pPr>
      <w:r w:rsidRPr="00D66836">
        <w:rPr>
          <w:rFonts w:ascii="Arial" w:hAnsi="Times New Roman" w:cs="Arial"/>
          <w:b/>
          <w:sz w:val="52"/>
          <w:szCs w:val="52"/>
        </w:rPr>
        <w:t>с</w:t>
      </w:r>
      <w:r w:rsidRPr="00D66836">
        <w:rPr>
          <w:rFonts w:ascii="Arial" w:hAnsi="Times New Roman" w:cs="Arial"/>
          <w:b/>
          <w:sz w:val="52"/>
          <w:szCs w:val="52"/>
        </w:rPr>
        <w:t xml:space="preserve">. </w:t>
      </w:r>
      <w:r w:rsidRPr="00D66836">
        <w:rPr>
          <w:rFonts w:ascii="Arial" w:hAnsi="Times New Roman" w:cs="Arial"/>
          <w:b/>
          <w:sz w:val="52"/>
          <w:szCs w:val="52"/>
        </w:rPr>
        <w:t>Большой</w:t>
      </w:r>
      <w:r w:rsidRPr="00D66836">
        <w:rPr>
          <w:rFonts w:ascii="Arial" w:hAnsi="Times New Roman" w:cs="Arial"/>
          <w:b/>
          <w:sz w:val="52"/>
          <w:szCs w:val="52"/>
        </w:rPr>
        <w:t xml:space="preserve"> </w:t>
      </w:r>
      <w:proofErr w:type="spellStart"/>
      <w:r w:rsidRPr="00D66836">
        <w:rPr>
          <w:rFonts w:ascii="Arial" w:hAnsi="Times New Roman" w:cs="Arial"/>
          <w:b/>
          <w:sz w:val="52"/>
          <w:szCs w:val="52"/>
        </w:rPr>
        <w:t>Самовец</w:t>
      </w:r>
      <w:proofErr w:type="spellEnd"/>
      <w:r w:rsidRPr="00D66836">
        <w:rPr>
          <w:rFonts w:ascii="Arial" w:hAnsi="Times New Roman" w:cs="Arial"/>
          <w:b/>
          <w:sz w:val="52"/>
          <w:szCs w:val="52"/>
        </w:rPr>
        <w:t xml:space="preserve"> </w:t>
      </w:r>
    </w:p>
    <w:p w:rsidR="007C4F22" w:rsidRPr="00D66836" w:rsidRDefault="007C4F22" w:rsidP="007C4F22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sz w:val="48"/>
          <w:szCs w:val="48"/>
        </w:rPr>
      </w:pPr>
      <w:proofErr w:type="spellStart"/>
      <w:r w:rsidRPr="00D66836">
        <w:rPr>
          <w:rFonts w:ascii="Arial" w:hAnsi="Times New Roman" w:cs="Arial"/>
          <w:b/>
          <w:sz w:val="48"/>
          <w:szCs w:val="48"/>
        </w:rPr>
        <w:t>Грязинского</w:t>
      </w:r>
      <w:proofErr w:type="spellEnd"/>
      <w:r w:rsidRPr="00D66836">
        <w:rPr>
          <w:rFonts w:ascii="Arial" w:hAnsi="Times New Roman" w:cs="Arial"/>
          <w:b/>
          <w:sz w:val="48"/>
          <w:szCs w:val="48"/>
        </w:rPr>
        <w:t xml:space="preserve"> </w:t>
      </w:r>
      <w:r w:rsidRPr="00D66836">
        <w:rPr>
          <w:rFonts w:ascii="Arial" w:hAnsi="Times New Roman" w:cs="Arial"/>
          <w:b/>
          <w:sz w:val="48"/>
          <w:szCs w:val="48"/>
        </w:rPr>
        <w:t>муниципального</w:t>
      </w:r>
      <w:r w:rsidRPr="00D66836">
        <w:rPr>
          <w:rFonts w:ascii="Arial" w:hAnsi="Times New Roman" w:cs="Arial"/>
          <w:b/>
          <w:sz w:val="48"/>
          <w:szCs w:val="48"/>
        </w:rPr>
        <w:t xml:space="preserve"> </w:t>
      </w:r>
      <w:r w:rsidRPr="00D66836">
        <w:rPr>
          <w:rFonts w:ascii="Arial" w:hAnsi="Times New Roman" w:cs="Arial"/>
          <w:b/>
          <w:sz w:val="48"/>
          <w:szCs w:val="48"/>
        </w:rPr>
        <w:t>района</w:t>
      </w:r>
    </w:p>
    <w:p w:rsidR="007C4F22" w:rsidRPr="00D66836" w:rsidRDefault="007C4F22" w:rsidP="007C4F22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sz w:val="48"/>
          <w:szCs w:val="48"/>
        </w:rPr>
      </w:pPr>
      <w:r w:rsidRPr="00D66836">
        <w:rPr>
          <w:rFonts w:ascii="Arial" w:hAnsi="Times New Roman" w:cs="Arial"/>
          <w:b/>
          <w:sz w:val="48"/>
          <w:szCs w:val="48"/>
        </w:rPr>
        <w:t>Липецкой</w:t>
      </w:r>
      <w:r w:rsidRPr="00D66836">
        <w:rPr>
          <w:rFonts w:ascii="Arial" w:hAnsi="Times New Roman" w:cs="Arial"/>
          <w:b/>
          <w:sz w:val="48"/>
          <w:szCs w:val="48"/>
        </w:rPr>
        <w:t xml:space="preserve"> </w:t>
      </w:r>
      <w:r w:rsidRPr="00D66836">
        <w:rPr>
          <w:rFonts w:ascii="Arial" w:hAnsi="Times New Roman" w:cs="Arial"/>
          <w:b/>
          <w:sz w:val="48"/>
          <w:szCs w:val="48"/>
        </w:rPr>
        <w:t>области</w:t>
      </w:r>
    </w:p>
    <w:p w:rsidR="007C4F22" w:rsidRPr="00D66836" w:rsidRDefault="007C4F22" w:rsidP="007C4F22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66836">
        <w:rPr>
          <w:rFonts w:ascii="Arial" w:hAnsi="Times New Roman" w:cs="Arial"/>
          <w:b/>
          <w:sz w:val="48"/>
          <w:szCs w:val="48"/>
        </w:rPr>
        <w:t>на</w:t>
      </w:r>
      <w:r>
        <w:rPr>
          <w:rFonts w:ascii="Arial" w:hAnsi="Times New Roman" w:cs="Arial"/>
          <w:b/>
          <w:sz w:val="48"/>
          <w:szCs w:val="48"/>
        </w:rPr>
        <w:t xml:space="preserve"> </w:t>
      </w:r>
      <w:r w:rsidRPr="005B0811">
        <w:rPr>
          <w:rFonts w:ascii="Times New Roman" w:hAnsi="Times New Roman" w:cs="Times New Roman"/>
          <w:b/>
          <w:sz w:val="48"/>
          <w:szCs w:val="48"/>
        </w:rPr>
        <w:t>2019-2020</w:t>
      </w:r>
      <w:r>
        <w:rPr>
          <w:rFonts w:ascii="Arial" w:hAnsi="Times New Roman" w:cs="Arial"/>
          <w:b/>
          <w:sz w:val="48"/>
          <w:szCs w:val="48"/>
        </w:rPr>
        <w:t xml:space="preserve"> </w:t>
      </w:r>
      <w:r w:rsidRPr="00D66836">
        <w:rPr>
          <w:rFonts w:ascii="Arial" w:hAnsi="Times New Roman" w:cs="Arial"/>
          <w:b/>
          <w:sz w:val="48"/>
          <w:szCs w:val="48"/>
        </w:rPr>
        <w:t>учебный</w:t>
      </w:r>
      <w:r w:rsidRPr="00D66836">
        <w:rPr>
          <w:rFonts w:ascii="Arial" w:hAnsi="Times New Roman" w:cs="Arial"/>
          <w:b/>
          <w:sz w:val="48"/>
          <w:szCs w:val="48"/>
        </w:rPr>
        <w:t xml:space="preserve"> </w:t>
      </w:r>
      <w:r w:rsidRPr="00D66836">
        <w:rPr>
          <w:rFonts w:ascii="Arial" w:hAnsi="Times New Roman" w:cs="Arial"/>
          <w:b/>
          <w:sz w:val="48"/>
          <w:szCs w:val="48"/>
        </w:rPr>
        <w:t>год</w:t>
      </w:r>
    </w:p>
    <w:p w:rsidR="007C4F22" w:rsidRPr="00D66836" w:rsidRDefault="007C4F22" w:rsidP="007C4F22">
      <w:pPr>
        <w:spacing w:before="240" w:after="240"/>
        <w:jc w:val="center"/>
        <w:rPr>
          <w:rFonts w:ascii="Times New Roman" w:hAnsi="Times New Roman" w:cs="Times New Roman"/>
          <w:sz w:val="52"/>
          <w:szCs w:val="52"/>
        </w:rPr>
      </w:pPr>
    </w:p>
    <w:p w:rsidR="007C4F22" w:rsidRPr="00D66836" w:rsidRDefault="007C4F22" w:rsidP="007C4F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Среднее</w:t>
      </w:r>
      <w:r w:rsidRPr="00D66836">
        <w:rPr>
          <w:rFonts w:ascii="Times New Roman" w:hAnsi="Times New Roman" w:cs="Times New Roman"/>
          <w:b/>
          <w:i/>
          <w:sz w:val="48"/>
          <w:szCs w:val="48"/>
        </w:rPr>
        <w:t xml:space="preserve"> общее образование</w:t>
      </w:r>
    </w:p>
    <w:p w:rsidR="007C4F22" w:rsidRPr="00D66836" w:rsidRDefault="007C4F22" w:rsidP="007C4F22">
      <w:pPr>
        <w:shd w:val="clear" w:color="auto" w:fill="FFFFFF"/>
        <w:tabs>
          <w:tab w:val="left" w:pos="3706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(10-11</w:t>
      </w:r>
      <w:r w:rsidRPr="00D66836">
        <w:rPr>
          <w:rFonts w:ascii="Times New Roman" w:hAnsi="Times New Roman" w:cs="Times New Roman"/>
          <w:sz w:val="32"/>
          <w:szCs w:val="32"/>
        </w:rPr>
        <w:t xml:space="preserve"> классы – ФГОС)</w:t>
      </w:r>
    </w:p>
    <w:p w:rsidR="007C4F22" w:rsidRDefault="007C4F22" w:rsidP="007C4F22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4F22" w:rsidRDefault="007C4F22" w:rsidP="007C4F22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4F22" w:rsidRDefault="007C4F22" w:rsidP="007C4F22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4F22" w:rsidRDefault="007C4F22" w:rsidP="007C4F22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4F22" w:rsidRDefault="007C4F22" w:rsidP="007C4F22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4F22" w:rsidRDefault="007C4F22" w:rsidP="007C4F22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4F22" w:rsidRDefault="007C4F22" w:rsidP="007C4F22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4F22" w:rsidRDefault="007C4F22">
      <w:pPr>
        <w:rPr>
          <w:rFonts w:ascii="Times New Roman" w:hAnsi="Times New Roman" w:cs="Times New Roman"/>
          <w:b/>
          <w:sz w:val="28"/>
          <w:szCs w:val="28"/>
        </w:rPr>
      </w:pPr>
    </w:p>
    <w:p w:rsidR="007C4F22" w:rsidRPr="00E5696F" w:rsidRDefault="007C4F22" w:rsidP="007C4F2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4F22" w:rsidRDefault="007C4F22" w:rsidP="007C4F22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E5696F">
        <w:rPr>
          <w:rFonts w:ascii="Times New Roman" w:hAnsi="Times New Roman" w:cs="Times New Roman"/>
        </w:rPr>
        <w:t>К УЧЕБНОМУ ПЛАНУ МБОУ СОШ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с.Б.Самовец</w:t>
      </w:r>
      <w:proofErr w:type="spellEnd"/>
    </w:p>
    <w:p w:rsidR="007C4F22" w:rsidRPr="00E5696F" w:rsidRDefault="007C4F22" w:rsidP="007C4F22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E5696F">
        <w:rPr>
          <w:rFonts w:ascii="Times New Roman" w:hAnsi="Times New Roman" w:cs="Times New Roman"/>
        </w:rPr>
        <w:t>ДЛЯ 10</w:t>
      </w:r>
      <w:r>
        <w:rPr>
          <w:rFonts w:ascii="Times New Roman" w:hAnsi="Times New Roman" w:cs="Times New Roman"/>
        </w:rPr>
        <w:t>-11 КЛАССОВ</w:t>
      </w:r>
      <w:r w:rsidRPr="00E5696F">
        <w:rPr>
          <w:rFonts w:ascii="Times New Roman" w:hAnsi="Times New Roman" w:cs="Times New Roman"/>
        </w:rPr>
        <w:t xml:space="preserve"> НА 2018-2019</w:t>
      </w:r>
      <w:r>
        <w:rPr>
          <w:rFonts w:ascii="Times New Roman" w:hAnsi="Times New Roman" w:cs="Times New Roman"/>
        </w:rPr>
        <w:t xml:space="preserve">, 2019-2020, 2020-2021 </w:t>
      </w:r>
      <w:r w:rsidRPr="00E5696F">
        <w:rPr>
          <w:rFonts w:ascii="Times New Roman" w:hAnsi="Times New Roman" w:cs="Times New Roman"/>
        </w:rPr>
        <w:t>УЧЕБНЫЙ ГОД</w:t>
      </w:r>
    </w:p>
    <w:p w:rsidR="007C4F22" w:rsidRDefault="007C4F22" w:rsidP="007C4F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 и обеспечивает возможность обучения на государственном языке Российской Федерации и родном (национальном) языке.</w:t>
      </w:r>
    </w:p>
    <w:p w:rsidR="007C4F22" w:rsidRPr="00E52FF0" w:rsidRDefault="007C4F22" w:rsidP="007C4F2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F0">
        <w:rPr>
          <w:rFonts w:ascii="Times New Roman" w:hAnsi="Times New Roman" w:cs="Times New Roman"/>
          <w:sz w:val="24"/>
          <w:szCs w:val="24"/>
        </w:rPr>
        <w:t>образовательную деятельность выстраивает на принципах гуманизма, демократизации образования. В образовательном учреждении созданы условия для самореализации потенциала каждого обучающегося с учетом индивидуальных особенностей, интересов, потребностей.</w:t>
      </w:r>
    </w:p>
    <w:p w:rsidR="007C4F22" w:rsidRPr="00E52FF0" w:rsidRDefault="007C4F22" w:rsidP="007C4F2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 xml:space="preserve">   Учебный план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стандарта среднего </w:t>
      </w:r>
      <w:r w:rsidRPr="00E52FF0">
        <w:rPr>
          <w:rFonts w:ascii="Times New Roman" w:hAnsi="Times New Roman" w:cs="Times New Roman"/>
          <w:sz w:val="24"/>
          <w:szCs w:val="24"/>
        </w:rPr>
        <w:t>общего образования и разрабатывается на основе действующих нормативных документов федерального, регионального и муниципального уровней:</w:t>
      </w:r>
    </w:p>
    <w:p w:rsidR="007C4F22" w:rsidRDefault="007C4F22" w:rsidP="007C4F22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FF0">
        <w:rPr>
          <w:rFonts w:ascii="Times New Roman" w:hAnsi="Times New Roman" w:cs="Times New Roman"/>
          <w:sz w:val="24"/>
          <w:szCs w:val="24"/>
        </w:rPr>
        <w:t>Федерального закона от 29.12.2012 г. №273-ФЗ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</w:p>
    <w:p w:rsidR="007C4F22" w:rsidRPr="00CF47B8" w:rsidRDefault="007C4F22" w:rsidP="007C4F22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F47B8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CF47B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47B8">
        <w:rPr>
          <w:rFonts w:ascii="Times New Roman" w:hAnsi="Times New Roman" w:cs="Times New Roman"/>
          <w:sz w:val="24"/>
          <w:szCs w:val="24"/>
        </w:rPr>
        <w:t xml:space="preserve"> России от 29.12.2014 N 1645, от 31.12.2015 N 1578, от 29.06.2017 N 613)</w:t>
      </w:r>
    </w:p>
    <w:p w:rsidR="007C4F22" w:rsidRPr="00CF47B8" w:rsidRDefault="007C4F22" w:rsidP="007C4F22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приказов</w:t>
      </w:r>
      <w:r w:rsidRPr="00CF47B8">
        <w:rPr>
          <w:rFonts w:ascii="Times New Roman" w:hAnsi="Times New Roman" w:cs="Times New Roman"/>
          <w:sz w:val="24"/>
          <w:szCs w:val="24"/>
        </w:rPr>
        <w:t xml:space="preserve"> 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2F7D">
        <w:rPr>
          <w:rFonts w:ascii="Times New Roman" w:hAnsi="Times New Roman" w:cs="Times New Roman"/>
          <w:sz w:val="24"/>
          <w:szCs w:val="24"/>
        </w:rPr>
        <w:t>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345»;</w:t>
      </w:r>
    </w:p>
    <w:p w:rsidR="007C4F22" w:rsidRPr="00CF47B8" w:rsidRDefault="007C4F22" w:rsidP="007C4F22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B8">
        <w:rPr>
          <w:rFonts w:ascii="Times New Roman" w:hAnsi="Times New Roman" w:cs="Times New Roman"/>
          <w:sz w:val="24"/>
          <w:szCs w:val="24"/>
        </w:rPr>
        <w:t>- санитарно-эпидемиологических правил и нормативов СанПиНа 2.4.2.2821-10 "Санитарно-эпидемиологические требования к условиям и организации обучения в общеобразовательных учреждениях", утвержденных 29 декабря 2010 г. (в ред. Изменений N 1, утв. Постановлением Главного государственного санитарного врача РФ от 29.06.2011 N 85, 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24.11.2015 N 81);</w:t>
      </w:r>
    </w:p>
    <w:p w:rsidR="007C4F22" w:rsidRPr="00CF47B8" w:rsidRDefault="007C4F22" w:rsidP="007C4F22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B8">
        <w:rPr>
          <w:rFonts w:ascii="Times New Roman" w:hAnsi="Times New Roman" w:cs="Times New Roman"/>
          <w:sz w:val="24"/>
          <w:szCs w:val="24"/>
        </w:rPr>
        <w:t>- приказа Управления образования и науки Липецкой области от 26.02.2018 №170 «Об организации работы по апробации механизмов введения и реализации федерального государственного стандарта среднего общего образования в 10 классах на территории Липецкой области в 2018/2019 учебном году»</w:t>
      </w:r>
    </w:p>
    <w:p w:rsidR="007C4F22" w:rsidRPr="00E52FF0" w:rsidRDefault="007C4F22" w:rsidP="007C4F22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B8">
        <w:rPr>
          <w:rFonts w:ascii="Times New Roman" w:hAnsi="Times New Roman" w:cs="Times New Roman"/>
          <w:sz w:val="24"/>
          <w:szCs w:val="24"/>
        </w:rPr>
        <w:t>- иных нормативных актов, регламентирующих структуру, содержание учебного плана как нормативного документа, по мере их принятия в соответствии с действующим законодательством.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 xml:space="preserve">Учебный план рассчитан на   </w:t>
      </w:r>
      <w:r>
        <w:rPr>
          <w:rFonts w:ascii="Times New Roman" w:hAnsi="Times New Roman" w:cs="Times New Roman"/>
          <w:sz w:val="24"/>
          <w:szCs w:val="24"/>
        </w:rPr>
        <w:t xml:space="preserve">1 класс. </w:t>
      </w:r>
      <w:r w:rsidRPr="00E5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>В сумме аудиторная недельная нагрузка школьника не превышает максимальный объем обязательной учебной нагрузки:</w:t>
      </w:r>
    </w:p>
    <w:p w:rsidR="007C4F22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шестидневка – 37 часов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шестидневка – 37 часов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 xml:space="preserve">Исходя из образовательных задач школы, учитывая нормативы образовательных стандартов, </w:t>
      </w:r>
      <w:r w:rsidRPr="00E52FF0">
        <w:rPr>
          <w:rFonts w:ascii="Times New Roman" w:hAnsi="Times New Roman" w:cs="Times New Roman"/>
          <w:sz w:val="24"/>
          <w:szCs w:val="24"/>
        </w:rPr>
        <w:lastRenderedPageBreak/>
        <w:t>в шко</w:t>
      </w:r>
      <w:r>
        <w:rPr>
          <w:rFonts w:ascii="Times New Roman" w:hAnsi="Times New Roman" w:cs="Times New Roman"/>
          <w:sz w:val="24"/>
          <w:szCs w:val="24"/>
        </w:rPr>
        <w:t>ле установлена для 10-го/11-ого класса</w:t>
      </w:r>
      <w:r w:rsidRPr="00E52FF0">
        <w:rPr>
          <w:rFonts w:ascii="Times New Roman" w:hAnsi="Times New Roman" w:cs="Times New Roman"/>
          <w:sz w:val="24"/>
          <w:szCs w:val="24"/>
        </w:rPr>
        <w:t xml:space="preserve"> шестидневная учебная неделя, Продол</w:t>
      </w:r>
      <w:r>
        <w:rPr>
          <w:rFonts w:ascii="Times New Roman" w:hAnsi="Times New Roman" w:cs="Times New Roman"/>
          <w:sz w:val="24"/>
          <w:szCs w:val="24"/>
        </w:rPr>
        <w:t xml:space="preserve">жительность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  40</w:t>
      </w:r>
      <w:proofErr w:type="gramEnd"/>
      <w:r w:rsidRPr="00E52FF0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 xml:space="preserve">   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</w:t>
      </w:r>
      <w:r>
        <w:rPr>
          <w:rFonts w:ascii="Times New Roman" w:hAnsi="Times New Roman" w:cs="Times New Roman"/>
          <w:sz w:val="24"/>
          <w:szCs w:val="24"/>
        </w:rPr>
        <w:t>азовательную программу среднего</w:t>
      </w:r>
      <w:r w:rsidRPr="00E52FF0">
        <w:rPr>
          <w:rFonts w:ascii="Times New Roman" w:hAnsi="Times New Roman" w:cs="Times New Roman"/>
          <w:sz w:val="24"/>
          <w:szCs w:val="24"/>
        </w:rPr>
        <w:t xml:space="preserve"> общего образования, и учебное время, отводимое на их изучение по классам (годам) обучения.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основного образования: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>• формирование гражданской идентичности обучающихся;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>• единство образовательного пространства Российской Федерации;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возможности получения основного общего образования на родном языке, овладение духовными ценностями и культурой многонационального народа России;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>• доступности получения качественного основного общего образования; • 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>•духовно-нравственное развитие, воспитание обучающихся и сохранение их здоровья;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>•развитие государственно-общественного управления в образовании;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>•формирование содержательно-</w:t>
      </w:r>
      <w:proofErr w:type="spellStart"/>
      <w:r w:rsidRPr="00E52FF0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52FF0">
        <w:rPr>
          <w:rFonts w:ascii="Times New Roman" w:hAnsi="Times New Roman" w:cs="Times New Roman"/>
          <w:sz w:val="24"/>
          <w:szCs w:val="24"/>
        </w:rPr>
        <w:t xml:space="preserve"> основы оценки результатов освоения обучающимися ООП ООО;</w:t>
      </w:r>
    </w:p>
    <w:p w:rsidR="007C4F22" w:rsidRPr="00E52FF0" w:rsidRDefault="007C4F22" w:rsidP="007C4F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F0">
        <w:rPr>
          <w:rFonts w:ascii="Times New Roman" w:hAnsi="Times New Roman" w:cs="Times New Roman"/>
          <w:sz w:val="24"/>
          <w:szCs w:val="24"/>
        </w:rPr>
        <w:t xml:space="preserve">•условия создания социальной ситуации развития обучающихся, обеспечивающей их социальную </w:t>
      </w:r>
      <w:proofErr w:type="spellStart"/>
      <w:r w:rsidRPr="00E52FF0">
        <w:rPr>
          <w:rFonts w:ascii="Times New Roman" w:hAnsi="Times New Roman" w:cs="Times New Roman"/>
          <w:sz w:val="24"/>
          <w:szCs w:val="24"/>
        </w:rPr>
        <w:t>самоиндентификацию</w:t>
      </w:r>
      <w:proofErr w:type="spellEnd"/>
      <w:r w:rsidRPr="00E52FF0">
        <w:rPr>
          <w:rFonts w:ascii="Times New Roman" w:hAnsi="Times New Roman" w:cs="Times New Roman"/>
          <w:sz w:val="24"/>
          <w:szCs w:val="24"/>
        </w:rPr>
        <w:t xml:space="preserve"> посредством личностно значимой деятельности. </w:t>
      </w:r>
    </w:p>
    <w:p w:rsidR="007C4F22" w:rsidRPr="00BE1034" w:rsidRDefault="00BE1034" w:rsidP="007C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034">
        <w:rPr>
          <w:rFonts w:ascii="Times New Roman" w:hAnsi="Times New Roman" w:cs="Times New Roman"/>
          <w:sz w:val="24"/>
          <w:szCs w:val="24"/>
        </w:rPr>
        <w:t xml:space="preserve">Обучение в МБОУ СОШ </w:t>
      </w:r>
      <w:proofErr w:type="spellStart"/>
      <w:r w:rsidRPr="00BE1034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Pr="00BE1034">
        <w:rPr>
          <w:rFonts w:ascii="Times New Roman" w:hAnsi="Times New Roman" w:cs="Times New Roman"/>
          <w:sz w:val="24"/>
          <w:szCs w:val="24"/>
        </w:rPr>
        <w:t xml:space="preserve"> осуществляется по универсальному профилю, с внедрением элективных курсов, для более углубленной подготовки обучающихся к ЕГЭ по выбору. Категории элективных курсов, назначались по результатам мониторинга родителей и обучающихся.</w:t>
      </w:r>
      <w:r w:rsidR="007C4F22" w:rsidRPr="00BE1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F22" w:rsidRDefault="007C4F22" w:rsidP="00BE1034">
      <w:pPr>
        <w:spacing w:after="0" w:line="240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определяет:</w:t>
      </w:r>
    </w:p>
    <w:p w:rsidR="007C4F22" w:rsidRPr="00BE1034" w:rsidRDefault="007C4F22" w:rsidP="00BE1034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основной образовательной программы среднего общего образования – 2 года;</w:t>
      </w:r>
    </w:p>
    <w:p w:rsidR="00BE1034" w:rsidRPr="00BE1034" w:rsidRDefault="007C4F22" w:rsidP="00BE1034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количество учебных занятий за 2 года на одного обучающегося – не менее 2170 </w:t>
      </w:r>
      <w:r w:rsidR="00BE1034">
        <w:rPr>
          <w:rFonts w:ascii="Times New Roman" w:eastAsia="Times New Roman" w:hAnsi="Times New Roman" w:cs="Times New Roman"/>
          <w:sz w:val="23"/>
          <w:szCs w:val="23"/>
        </w:rPr>
        <w:t>часов</w:t>
      </w:r>
      <w:r w:rsidR="00BE1034">
        <w:rPr>
          <w:rFonts w:ascii="Times New Roman" w:eastAsia="Symbol" w:hAnsi="Times New Roman" w:cs="Times New Roman"/>
          <w:sz w:val="23"/>
          <w:szCs w:val="23"/>
        </w:rPr>
        <w:t xml:space="preserve"> </w:t>
      </w:r>
      <w:r w:rsidRPr="00BE1034">
        <w:rPr>
          <w:rFonts w:ascii="Times New Roman" w:eastAsia="Times New Roman" w:hAnsi="Times New Roman" w:cs="Times New Roman"/>
          <w:sz w:val="24"/>
          <w:szCs w:val="24"/>
        </w:rPr>
        <w:t xml:space="preserve">не более 2590 часов (не более 37 часов в неделю при 6-дневной учебной неделе). </w:t>
      </w:r>
    </w:p>
    <w:p w:rsidR="007C4F22" w:rsidRPr="00BE1034" w:rsidRDefault="007C4F22" w:rsidP="00BE1034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3"/>
          <w:szCs w:val="23"/>
        </w:rPr>
      </w:pPr>
      <w:r w:rsidRPr="00BE1034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7C4F22" w:rsidRDefault="007C4F22" w:rsidP="00BE1034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(элективные курсы по выбору). Внеурочная деятельность обучающихся организуется отдельной программой.</w:t>
      </w:r>
    </w:p>
    <w:p w:rsidR="00BE1034" w:rsidRDefault="007C4F22" w:rsidP="00BE1034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Обязательная часть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плана определяет состав обязательных учебных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BE1034" w:rsidRDefault="007C4F22" w:rsidP="00BE1034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BE1034" w:rsidRDefault="00BE1034" w:rsidP="00BE10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C4F22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E1034" w:rsidRPr="00BE1034" w:rsidRDefault="00BE1034" w:rsidP="00BE10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C4F22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:rsidR="00BE1034" w:rsidRDefault="00BE1034" w:rsidP="00BE1034">
      <w:pPr>
        <w:tabs>
          <w:tab w:val="left" w:pos="121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F22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7C4F22" w:rsidRPr="00BE1034" w:rsidRDefault="00BE1034" w:rsidP="00BE1034">
      <w:pPr>
        <w:tabs>
          <w:tab w:val="left" w:pos="1210"/>
        </w:tabs>
        <w:spacing w:after="0"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F22">
        <w:rPr>
          <w:rFonts w:ascii="Times New Roman" w:eastAsia="Times New Roman" w:hAnsi="Times New Roman" w:cs="Times New Roman"/>
          <w:sz w:val="24"/>
          <w:szCs w:val="24"/>
        </w:rPr>
        <w:t xml:space="preserve">личностное развитие обучающегося в соответствии с его индивидуальностью. </w:t>
      </w:r>
    </w:p>
    <w:p w:rsidR="007C4F22" w:rsidRPr="00BE1034" w:rsidRDefault="007C4F22" w:rsidP="00BE1034">
      <w:pPr>
        <w:tabs>
          <w:tab w:val="left" w:pos="1119"/>
        </w:tabs>
        <w:spacing w:after="0" w:line="233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, обеспечивает</w:t>
      </w:r>
      <w:r w:rsidR="00BE1034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реализацию индивидуальных потребностей обучающихся.</w:t>
      </w:r>
      <w:r w:rsidR="00BE1034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Время этой части использовано на увеличение учебных часов, отводимых на изучение отдельных учебных предметов обязательной части.</w:t>
      </w:r>
    </w:p>
    <w:p w:rsidR="00BE1034" w:rsidRDefault="007C4F22" w:rsidP="00BE1034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предусматривает изучение курсов по выбору и выполнение обучающимися индивидуального(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проекта(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1034" w:rsidRDefault="007C4F22" w:rsidP="00BE1034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7C4F22" w:rsidRPr="00BE1034" w:rsidRDefault="007C4F22" w:rsidP="00BE1034">
      <w:pPr>
        <w:spacing w:after="0" w:line="240" w:lineRule="auto"/>
        <w:ind w:firstLine="567"/>
        <w:jc w:val="both"/>
        <w:sectPr w:rsidR="007C4F22" w:rsidRPr="00BE1034">
          <w:type w:val="continuous"/>
          <w:pgSz w:w="11900" w:h="16838"/>
          <w:pgMar w:top="1142" w:right="846" w:bottom="150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учебных планов образовательного учреждения, в том числе профилей обучения и индивидуальных учебных планов обучающихся, осуществляется из числа учебных предметов из следующих о</w:t>
      </w:r>
      <w:r w:rsidR="00BE1034">
        <w:rPr>
          <w:rFonts w:ascii="Times New Roman" w:eastAsia="Times New Roman" w:hAnsi="Times New Roman" w:cs="Times New Roman"/>
          <w:sz w:val="24"/>
          <w:szCs w:val="24"/>
        </w:rPr>
        <w:t>бязательных предметных областей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«Русский язык и литература»,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включающая учебные предметы: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«Русский язык и литература» (базовый и углубленный уровни);</w:t>
      </w:r>
    </w:p>
    <w:p w:rsidR="007C4F22" w:rsidRDefault="007C4F22" w:rsidP="00BE1034">
      <w:pPr>
        <w:tabs>
          <w:tab w:val="left" w:pos="1640"/>
          <w:tab w:val="left" w:pos="2600"/>
          <w:tab w:val="left" w:pos="3660"/>
          <w:tab w:val="left" w:pos="4340"/>
          <w:tab w:val="left" w:pos="4640"/>
          <w:tab w:val="left" w:pos="5560"/>
          <w:tab w:val="left" w:pos="7240"/>
          <w:tab w:val="left" w:pos="874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область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«Родной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родная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литература»,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включающая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учебные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предметы:</w:t>
      </w:r>
    </w:p>
    <w:p w:rsidR="007C4F22" w:rsidRDefault="007C4F22" w:rsidP="00BE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«Родной язык (русский)», «Родная (</w:t>
      </w:r>
      <w:r w:rsidR="00BE1034">
        <w:rPr>
          <w:rFonts w:ascii="Times New Roman" w:eastAsia="Times New Roman" w:hAnsi="Times New Roman" w:cs="Times New Roman"/>
          <w:sz w:val="24"/>
          <w:szCs w:val="24"/>
        </w:rPr>
        <w:t>русская)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» (базовый уровень);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«Иностранный язык»,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включающая учебные предметы: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«Иностранный язык (англ.)» (базовый уровень);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«Общественные науки»,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включающая учебные предметы: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«История» (базовый и углубленный уровни);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«География» (базовый уровень);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«Экономика» (базовый и углубленный уровни);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«Право» (базовый и углубленный уровни);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«Обществознание» (базовый уровень).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«Математика и информатика»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включающая учебные предметы:</w:t>
      </w:r>
    </w:p>
    <w:p w:rsidR="007C4F22" w:rsidRDefault="007C4F22" w:rsidP="00BE1034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«Математика (включая алгебру и начала математического анализа, геометрию) (базовый</w:t>
      </w:r>
    </w:p>
    <w:p w:rsidR="007C4F22" w:rsidRDefault="00BE1034" w:rsidP="00BE1034">
      <w:pPr>
        <w:tabs>
          <w:tab w:val="left" w:pos="452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И </w:t>
      </w:r>
      <w:r w:rsidR="007C4F22">
        <w:rPr>
          <w:rFonts w:ascii="Times New Roman" w:eastAsia="Times New Roman" w:hAnsi="Times New Roman" w:cs="Times New Roman"/>
          <w:sz w:val="24"/>
          <w:szCs w:val="24"/>
        </w:rPr>
        <w:t>углубленный уровни); «Информатика» (базовый уровень).</w:t>
      </w:r>
    </w:p>
    <w:p w:rsidR="007C4F22" w:rsidRDefault="007C4F22" w:rsidP="00BE1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«Естественные науки»,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включающая учебные предметы: «Физика» (базовый и углубленный уровни); «Химия» (базовый и углубленный уровни); «Биология» (базовый и углубленный уровни); «Астрономия» (базовый уровень).</w:t>
      </w:r>
    </w:p>
    <w:p w:rsidR="007C4F22" w:rsidRDefault="007C4F22" w:rsidP="00BE1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«Физическая культура,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экология и основы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жизнедеятельности»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включающая учебные предметы:</w:t>
      </w:r>
    </w:p>
    <w:p w:rsidR="007C4F22" w:rsidRDefault="007C4F22" w:rsidP="00BE1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«Физическая культура» (базовый уровень);</w:t>
      </w:r>
    </w:p>
    <w:p w:rsidR="00BE1034" w:rsidRDefault="007C4F22" w:rsidP="00BE1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«Основы безопасности жизнедеятельности» (базовый уровень).</w:t>
      </w:r>
    </w:p>
    <w:p w:rsidR="00BE1034" w:rsidRDefault="00BE1034" w:rsidP="00BE103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7C4F22">
        <w:rPr>
          <w:rFonts w:ascii="Times New Roman" w:eastAsia="Times New Roman" w:hAnsi="Times New Roman" w:cs="Times New Roman"/>
          <w:sz w:val="24"/>
          <w:szCs w:val="24"/>
        </w:rPr>
        <w:t>соответствии со ст.5, ст. 9, ст. 14, ст.44 Федерального закона от 29.12.2012 №273-ФЗ «Об образовании в Российской Федерации», ст. 9 закона РФ от 25.10.1991 №1807-1 «О языках народов Российской Федерации» учащиеся имеют право свободного выбора языка образования. С целью определения потребности в изучении родного языка и родной литературы учащимися, проживающими за пределами своих национально-государственных и национально-территориальных образований, образовательной организацией было проведено анкетирование. Анализ результатов анкетирования показал, что учащиеся, проживающие за пределами своих национально-государственных и национально-территориальных образований, выбрали для изучения русский язык и потребности в изучении родного языка и родной литературы не имеют.</w:t>
      </w:r>
    </w:p>
    <w:p w:rsidR="007C4F22" w:rsidRPr="00BE1034" w:rsidRDefault="007C4F22" w:rsidP="00BE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34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является годовая отметка, которая определяется как среднее </w:t>
      </w:r>
      <w:r w:rsidR="00BE1034" w:rsidRPr="00BE1034">
        <w:rPr>
          <w:rFonts w:ascii="Times New Roman" w:hAnsi="Times New Roman" w:cs="Times New Roman"/>
          <w:sz w:val="24"/>
          <w:szCs w:val="24"/>
        </w:rPr>
        <w:t>арифметическое полугодовых отметок</w:t>
      </w:r>
      <w:r w:rsidRPr="00BE1034">
        <w:rPr>
          <w:rFonts w:ascii="Times New Roman" w:hAnsi="Times New Roman" w:cs="Times New Roman"/>
          <w:sz w:val="24"/>
          <w:szCs w:val="24"/>
        </w:rPr>
        <w:t xml:space="preserve">, выставленных обучающимся в течение соответствующего учебного года, по правилам математического округления. </w:t>
      </w:r>
    </w:p>
    <w:p w:rsidR="007C4F22" w:rsidRPr="002F2ADF" w:rsidRDefault="007C4F22" w:rsidP="002839CB">
      <w:pPr>
        <w:spacing w:line="234" w:lineRule="auto"/>
        <w:jc w:val="both"/>
        <w:rPr>
          <w:rFonts w:eastAsia="Times New Roman"/>
          <w:sz w:val="24"/>
          <w:szCs w:val="24"/>
        </w:rPr>
        <w:sectPr w:rsidR="007C4F22" w:rsidRPr="002F2ADF">
          <w:type w:val="continuous"/>
          <w:pgSz w:w="11900" w:h="16838"/>
          <w:pgMar w:top="1125" w:right="846" w:bottom="150" w:left="1440" w:header="0" w:footer="0" w:gutter="0"/>
          <w:cols w:space="720" w:equalWidth="0">
            <w:col w:w="9620"/>
          </w:cols>
        </w:sectPr>
      </w:pPr>
    </w:p>
    <w:p w:rsidR="002839CB" w:rsidRPr="002839CB" w:rsidRDefault="002839CB" w:rsidP="002839CB">
      <w:pPr>
        <w:spacing w:line="256" w:lineRule="auto"/>
        <w:ind w:right="-1020"/>
        <w:rPr>
          <w:rFonts w:ascii="Times New Roman" w:hAnsi="Times New Roman" w:cs="Times New Roman"/>
          <w:b/>
          <w:sz w:val="32"/>
          <w:szCs w:val="32"/>
        </w:rPr>
      </w:pPr>
    </w:p>
    <w:p w:rsidR="002839CB" w:rsidRPr="002839CB" w:rsidRDefault="002839CB" w:rsidP="002839CB">
      <w:pPr>
        <w:spacing w:line="256" w:lineRule="auto"/>
        <w:ind w:right="-1020"/>
        <w:rPr>
          <w:rFonts w:ascii="Times New Roman" w:hAnsi="Times New Roman" w:cs="Times New Roman"/>
          <w:b/>
          <w:sz w:val="32"/>
          <w:szCs w:val="32"/>
        </w:rPr>
      </w:pPr>
      <w:r w:rsidRPr="002839C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Учебный план</w:t>
      </w:r>
    </w:p>
    <w:p w:rsidR="002839CB" w:rsidRPr="002839CB" w:rsidRDefault="002839CB" w:rsidP="002839CB">
      <w:pPr>
        <w:spacing w:line="256" w:lineRule="auto"/>
        <w:ind w:left="-1020" w:right="-10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9CB">
        <w:rPr>
          <w:rFonts w:ascii="Times New Roman" w:hAnsi="Times New Roman" w:cs="Times New Roman"/>
          <w:b/>
          <w:sz w:val="32"/>
          <w:szCs w:val="32"/>
        </w:rPr>
        <w:t xml:space="preserve">          2019-2020 учебный год</w:t>
      </w:r>
    </w:p>
    <w:p w:rsidR="002839CB" w:rsidRPr="002839CB" w:rsidRDefault="002839CB" w:rsidP="002839CB">
      <w:pPr>
        <w:ind w:left="-1020" w:right="-1020"/>
        <w:rPr>
          <w:rFonts w:ascii="Times New Roman" w:hAnsi="Times New Roman" w:cs="Times New Roman"/>
          <w:sz w:val="32"/>
          <w:szCs w:val="32"/>
        </w:rPr>
      </w:pPr>
      <w:r w:rsidRPr="002839CB">
        <w:rPr>
          <w:rFonts w:ascii="Times New Roman" w:hAnsi="Times New Roman" w:cs="Times New Roman"/>
          <w:b/>
          <w:sz w:val="32"/>
          <w:szCs w:val="32"/>
        </w:rPr>
        <w:t xml:space="preserve">             10-11 класс</w:t>
      </w:r>
      <w:r w:rsidRPr="002839C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ФГОС</w:t>
      </w:r>
    </w:p>
    <w:tbl>
      <w:tblPr>
        <w:tblStyle w:val="a6"/>
        <w:tblpPr w:leftFromText="180" w:rightFromText="180" w:vertAnchor="text" w:horzAnchor="margin" w:tblpXSpec="center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559"/>
        <w:gridCol w:w="1418"/>
        <w:gridCol w:w="986"/>
      </w:tblGrid>
      <w:tr w:rsidR="002839CB" w:rsidRPr="002839CB" w:rsidTr="0070569B">
        <w:tc>
          <w:tcPr>
            <w:tcW w:w="2405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Количество часов в неделю-10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Количество часов в неделю-11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2839CB" w:rsidRPr="002839CB" w:rsidTr="0070569B">
        <w:tc>
          <w:tcPr>
            <w:tcW w:w="6941" w:type="dxa"/>
            <w:gridSpan w:val="3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Обязательные предметные области и предметы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39CB" w:rsidRPr="002839CB" w:rsidTr="0070569B">
        <w:tc>
          <w:tcPr>
            <w:tcW w:w="2405" w:type="dxa"/>
            <w:vMerge w:val="restart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2405" w:type="dxa"/>
            <w:vMerge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3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6</w:t>
            </w:r>
          </w:p>
        </w:tc>
      </w:tr>
      <w:tr w:rsidR="002839CB" w:rsidRPr="002839CB" w:rsidTr="0070569B">
        <w:tc>
          <w:tcPr>
            <w:tcW w:w="2405" w:type="dxa"/>
            <w:vMerge w:val="restart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2405" w:type="dxa"/>
            <w:vMerge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Родная (русская) литература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2405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3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6</w:t>
            </w:r>
          </w:p>
        </w:tc>
      </w:tr>
      <w:tr w:rsidR="002839CB" w:rsidRPr="002839CB" w:rsidTr="0070569B">
        <w:tc>
          <w:tcPr>
            <w:tcW w:w="2405" w:type="dxa"/>
            <w:vMerge w:val="restart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5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10</w:t>
            </w:r>
          </w:p>
        </w:tc>
      </w:tr>
      <w:tr w:rsidR="002839CB" w:rsidRPr="002839CB" w:rsidTr="0070569B">
        <w:tc>
          <w:tcPr>
            <w:tcW w:w="2405" w:type="dxa"/>
            <w:vMerge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2405" w:type="dxa"/>
            <w:vMerge w:val="restart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2405" w:type="dxa"/>
            <w:vMerge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2405" w:type="dxa"/>
            <w:vMerge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</w:tr>
      <w:tr w:rsidR="002839CB" w:rsidRPr="002839CB" w:rsidTr="0070569B">
        <w:trPr>
          <w:trHeight w:val="243"/>
        </w:trPr>
        <w:tc>
          <w:tcPr>
            <w:tcW w:w="2405" w:type="dxa"/>
            <w:vMerge w:val="restart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rPr>
          <w:trHeight w:val="295"/>
        </w:trPr>
        <w:tc>
          <w:tcPr>
            <w:tcW w:w="2405" w:type="dxa"/>
            <w:vMerge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</w:tr>
      <w:tr w:rsidR="002839CB" w:rsidRPr="002839CB" w:rsidTr="0070569B">
        <w:trPr>
          <w:trHeight w:val="312"/>
        </w:trPr>
        <w:tc>
          <w:tcPr>
            <w:tcW w:w="2405" w:type="dxa"/>
            <w:vMerge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2405" w:type="dxa"/>
            <w:vMerge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Химия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rPr>
          <w:trHeight w:val="451"/>
        </w:trPr>
        <w:tc>
          <w:tcPr>
            <w:tcW w:w="2405" w:type="dxa"/>
            <w:vMerge w:val="restart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4</w:t>
            </w:r>
          </w:p>
        </w:tc>
      </w:tr>
      <w:tr w:rsidR="002839CB" w:rsidRPr="002839CB" w:rsidTr="0070569B">
        <w:trPr>
          <w:trHeight w:val="642"/>
        </w:trPr>
        <w:tc>
          <w:tcPr>
            <w:tcW w:w="2405" w:type="dxa"/>
            <w:vMerge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9345" w:type="dxa"/>
            <w:gridSpan w:val="5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  <w:b/>
              </w:rPr>
              <w:t xml:space="preserve">ИТОГО    </w:t>
            </w:r>
            <w:r w:rsidRPr="002839CB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  <w:r w:rsidRPr="002839CB">
              <w:rPr>
                <w:rFonts w:ascii="Times New Roman" w:hAnsi="Times New Roman"/>
                <w:b/>
              </w:rPr>
              <w:t>25                    25                50</w:t>
            </w:r>
          </w:p>
        </w:tc>
      </w:tr>
      <w:tr w:rsidR="002839CB" w:rsidRPr="002839CB" w:rsidTr="0070569B">
        <w:tc>
          <w:tcPr>
            <w:tcW w:w="6941" w:type="dxa"/>
            <w:gridSpan w:val="3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rPr>
          <w:trHeight w:val="208"/>
        </w:trPr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rPr>
          <w:trHeight w:val="330"/>
        </w:trPr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Химия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6941" w:type="dxa"/>
            <w:gridSpan w:val="3"/>
          </w:tcPr>
          <w:p w:rsidR="002839CB" w:rsidRPr="002839CB" w:rsidRDefault="002839CB" w:rsidP="0070569B">
            <w:pPr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 xml:space="preserve">              Элективные курсы по выбору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Культура русской речи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Избранные вопросы математики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Политика и право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3</w:t>
            </w:r>
          </w:p>
        </w:tc>
      </w:tr>
      <w:tr w:rsidR="002839CB" w:rsidRPr="002839CB" w:rsidTr="0070569B">
        <w:tc>
          <w:tcPr>
            <w:tcW w:w="5382" w:type="dxa"/>
            <w:gridSpan w:val="2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Вопросы биохимии</w:t>
            </w:r>
          </w:p>
        </w:tc>
        <w:tc>
          <w:tcPr>
            <w:tcW w:w="1559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</w:rPr>
            </w:pPr>
            <w:r w:rsidRPr="002839CB">
              <w:rPr>
                <w:rFonts w:ascii="Times New Roman" w:hAnsi="Times New Roman"/>
              </w:rPr>
              <w:t>2</w:t>
            </w:r>
          </w:p>
        </w:tc>
      </w:tr>
      <w:tr w:rsidR="002839CB" w:rsidRPr="002839CB" w:rsidTr="0070569B">
        <w:tc>
          <w:tcPr>
            <w:tcW w:w="6941" w:type="dxa"/>
            <w:gridSpan w:val="3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ИТОГО                                                                           12</w:t>
            </w:r>
          </w:p>
        </w:tc>
        <w:tc>
          <w:tcPr>
            <w:tcW w:w="1418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86" w:type="dxa"/>
          </w:tcPr>
          <w:p w:rsidR="002839CB" w:rsidRPr="002839CB" w:rsidRDefault="002839CB" w:rsidP="0070569B">
            <w:pPr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24</w:t>
            </w:r>
          </w:p>
        </w:tc>
      </w:tr>
      <w:tr w:rsidR="002839CB" w:rsidRPr="002839CB" w:rsidTr="0070569B">
        <w:tc>
          <w:tcPr>
            <w:tcW w:w="538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9CB" w:rsidRPr="002839CB" w:rsidRDefault="002839CB" w:rsidP="0070569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Предельно допустимая аудиторная учебная нагрузка</w:t>
            </w:r>
            <w:r w:rsidRPr="002839CB">
              <w:rPr>
                <w:rFonts w:ascii="Times New Roman" w:hAnsi="Times New Roman"/>
                <w:b/>
              </w:rPr>
              <w:br/>
              <w:t>при 6-дневной учебной неделе (требования СанПиН)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839CB" w:rsidRPr="002839CB" w:rsidRDefault="002839CB" w:rsidP="0070569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CB" w:rsidRPr="002839CB" w:rsidRDefault="002839CB" w:rsidP="0070569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2839CB" w:rsidRPr="002839CB" w:rsidRDefault="002839CB" w:rsidP="0070569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839CB">
              <w:rPr>
                <w:rFonts w:ascii="Times New Roman" w:hAnsi="Times New Roman"/>
                <w:b/>
              </w:rPr>
              <w:t>74</w:t>
            </w:r>
          </w:p>
        </w:tc>
      </w:tr>
    </w:tbl>
    <w:p w:rsidR="002839CB" w:rsidRPr="002839CB" w:rsidRDefault="002839CB" w:rsidP="002839CB">
      <w:pPr>
        <w:ind w:left="-1020" w:right="-1020"/>
        <w:rPr>
          <w:rFonts w:ascii="Times New Roman" w:hAnsi="Times New Roman" w:cs="Times New Roman"/>
          <w:sz w:val="28"/>
          <w:szCs w:val="28"/>
        </w:rPr>
      </w:pPr>
      <w:r w:rsidRPr="0028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CB" w:rsidRPr="002839CB" w:rsidRDefault="002839CB" w:rsidP="002839CB">
      <w:pPr>
        <w:ind w:left="-1020" w:right="-1020"/>
        <w:jc w:val="center"/>
        <w:rPr>
          <w:rFonts w:ascii="Times New Roman" w:hAnsi="Times New Roman" w:cs="Times New Roman"/>
          <w:sz w:val="28"/>
          <w:szCs w:val="28"/>
        </w:rPr>
      </w:pPr>
      <w:r w:rsidRPr="00283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Заместитель директора               </w:t>
      </w:r>
      <w:proofErr w:type="spellStart"/>
      <w:r w:rsidRPr="002839CB">
        <w:rPr>
          <w:rFonts w:ascii="Times New Roman" w:hAnsi="Times New Roman" w:cs="Times New Roman"/>
          <w:sz w:val="28"/>
          <w:szCs w:val="28"/>
        </w:rPr>
        <w:t>Е.В.Белоусова</w:t>
      </w:r>
      <w:proofErr w:type="spellEnd"/>
    </w:p>
    <w:p w:rsidR="00841304" w:rsidRPr="002839CB" w:rsidRDefault="002839CB" w:rsidP="002839CB">
      <w:pPr>
        <w:ind w:left="-1020" w:right="-10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</w:p>
    <w:sectPr w:rsidR="00841304" w:rsidRPr="002839CB" w:rsidSect="002839C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66"/>
    <w:multiLevelType w:val="hybridMultilevel"/>
    <w:tmpl w:val="709232AE"/>
    <w:lvl w:ilvl="0" w:tplc="CE2E768A">
      <w:start w:val="1"/>
      <w:numFmt w:val="bullet"/>
      <w:lvlText w:val="-"/>
      <w:lvlJc w:val="left"/>
    </w:lvl>
    <w:lvl w:ilvl="1" w:tplc="F63E6B16">
      <w:numFmt w:val="decimal"/>
      <w:lvlText w:val=""/>
      <w:lvlJc w:val="left"/>
    </w:lvl>
    <w:lvl w:ilvl="2" w:tplc="CABE8950">
      <w:numFmt w:val="decimal"/>
      <w:lvlText w:val=""/>
      <w:lvlJc w:val="left"/>
    </w:lvl>
    <w:lvl w:ilvl="3" w:tplc="33941FC0">
      <w:numFmt w:val="decimal"/>
      <w:lvlText w:val=""/>
      <w:lvlJc w:val="left"/>
    </w:lvl>
    <w:lvl w:ilvl="4" w:tplc="6396C636">
      <w:numFmt w:val="decimal"/>
      <w:lvlText w:val=""/>
      <w:lvlJc w:val="left"/>
    </w:lvl>
    <w:lvl w:ilvl="5" w:tplc="9EFEEBF6">
      <w:numFmt w:val="decimal"/>
      <w:lvlText w:val=""/>
      <w:lvlJc w:val="left"/>
    </w:lvl>
    <w:lvl w:ilvl="6" w:tplc="F5A423C2">
      <w:numFmt w:val="decimal"/>
      <w:lvlText w:val=""/>
      <w:lvlJc w:val="left"/>
    </w:lvl>
    <w:lvl w:ilvl="7" w:tplc="314802B0">
      <w:numFmt w:val="decimal"/>
      <w:lvlText w:val=""/>
      <w:lvlJc w:val="left"/>
    </w:lvl>
    <w:lvl w:ilvl="8" w:tplc="59EABD60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B1B4B498"/>
    <w:lvl w:ilvl="0" w:tplc="BDB687F4">
      <w:start w:val="1"/>
      <w:numFmt w:val="bullet"/>
      <w:lvlText w:val="и"/>
      <w:lvlJc w:val="left"/>
    </w:lvl>
    <w:lvl w:ilvl="1" w:tplc="20140328">
      <w:start w:val="1"/>
      <w:numFmt w:val="bullet"/>
      <w:lvlText w:val="В"/>
      <w:lvlJc w:val="left"/>
    </w:lvl>
    <w:lvl w:ilvl="2" w:tplc="4DC29860">
      <w:numFmt w:val="decimal"/>
      <w:lvlText w:val=""/>
      <w:lvlJc w:val="left"/>
    </w:lvl>
    <w:lvl w:ilvl="3" w:tplc="190E9278">
      <w:numFmt w:val="decimal"/>
      <w:lvlText w:val=""/>
      <w:lvlJc w:val="left"/>
    </w:lvl>
    <w:lvl w:ilvl="4" w:tplc="A3602512">
      <w:numFmt w:val="decimal"/>
      <w:lvlText w:val=""/>
      <w:lvlJc w:val="left"/>
    </w:lvl>
    <w:lvl w:ilvl="5" w:tplc="944E00E8">
      <w:numFmt w:val="decimal"/>
      <w:lvlText w:val=""/>
      <w:lvlJc w:val="left"/>
    </w:lvl>
    <w:lvl w:ilvl="6" w:tplc="2DB25046">
      <w:numFmt w:val="decimal"/>
      <w:lvlText w:val=""/>
      <w:lvlJc w:val="left"/>
    </w:lvl>
    <w:lvl w:ilvl="7" w:tplc="152CB89C">
      <w:numFmt w:val="decimal"/>
      <w:lvlText w:val=""/>
      <w:lvlJc w:val="left"/>
    </w:lvl>
    <w:lvl w:ilvl="8" w:tplc="EB12A0CC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4CF60D64"/>
    <w:lvl w:ilvl="0" w:tplc="21A40816">
      <w:start w:val="1"/>
      <w:numFmt w:val="bullet"/>
      <w:lvlText w:val=""/>
      <w:lvlJc w:val="left"/>
    </w:lvl>
    <w:lvl w:ilvl="1" w:tplc="B3BCB9D4">
      <w:start w:val="1"/>
      <w:numFmt w:val="bullet"/>
      <w:lvlText w:val="и"/>
      <w:lvlJc w:val="left"/>
    </w:lvl>
    <w:lvl w:ilvl="2" w:tplc="6F2683A4">
      <w:numFmt w:val="decimal"/>
      <w:lvlText w:val=""/>
      <w:lvlJc w:val="left"/>
    </w:lvl>
    <w:lvl w:ilvl="3" w:tplc="9244C5A4">
      <w:numFmt w:val="decimal"/>
      <w:lvlText w:val=""/>
      <w:lvlJc w:val="left"/>
    </w:lvl>
    <w:lvl w:ilvl="4" w:tplc="D2827E70">
      <w:numFmt w:val="decimal"/>
      <w:lvlText w:val=""/>
      <w:lvlJc w:val="left"/>
    </w:lvl>
    <w:lvl w:ilvl="5" w:tplc="05CA7C38">
      <w:numFmt w:val="decimal"/>
      <w:lvlText w:val=""/>
      <w:lvlJc w:val="left"/>
    </w:lvl>
    <w:lvl w:ilvl="6" w:tplc="CD68CD6E">
      <w:numFmt w:val="decimal"/>
      <w:lvlText w:val=""/>
      <w:lvlJc w:val="left"/>
    </w:lvl>
    <w:lvl w:ilvl="7" w:tplc="7EDC432A">
      <w:numFmt w:val="decimal"/>
      <w:lvlText w:val=""/>
      <w:lvlJc w:val="left"/>
    </w:lvl>
    <w:lvl w:ilvl="8" w:tplc="0CAA13D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22"/>
    <w:rsid w:val="002839CB"/>
    <w:rsid w:val="007C4F22"/>
    <w:rsid w:val="00983A3D"/>
    <w:rsid w:val="00A913D5"/>
    <w:rsid w:val="00BE1034"/>
    <w:rsid w:val="00D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25F"/>
  <w15:chartTrackingRefBased/>
  <w15:docId w15:val="{5DFD231F-E542-4F23-8857-4F7E8E67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83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o.sertakova@gmail.com</dc:creator>
  <cp:keywords/>
  <dc:description/>
  <cp:lastModifiedBy>Елена Владимировна</cp:lastModifiedBy>
  <cp:revision>2</cp:revision>
  <cp:lastPrinted>2019-12-05T12:54:00Z</cp:lastPrinted>
  <dcterms:created xsi:type="dcterms:W3CDTF">2019-12-05T12:32:00Z</dcterms:created>
  <dcterms:modified xsi:type="dcterms:W3CDTF">2020-02-18T07:48:00Z</dcterms:modified>
</cp:coreProperties>
</file>